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36D" w:rsidRPr="002F069D" w:rsidRDefault="0036636D" w:rsidP="0036636D">
      <w:pPr>
        <w:pStyle w:val="ConsPlusNormal"/>
        <w:ind w:left="6237" w:firstLine="135"/>
        <w:outlineLvl w:val="0"/>
        <w:rPr>
          <w:rFonts w:ascii="Times New Roman" w:hAnsi="Times New Roman" w:cs="Times New Roman"/>
          <w:sz w:val="24"/>
          <w:szCs w:val="24"/>
        </w:rPr>
      </w:pPr>
      <w:r w:rsidRPr="002F069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36636D" w:rsidRPr="002F069D" w:rsidRDefault="0036636D" w:rsidP="0036636D">
      <w:pPr>
        <w:pStyle w:val="ConsPlusNormal"/>
        <w:ind w:left="6372"/>
        <w:rPr>
          <w:rFonts w:ascii="Times New Roman" w:hAnsi="Times New Roman" w:cs="Times New Roman"/>
          <w:sz w:val="24"/>
          <w:szCs w:val="24"/>
        </w:rPr>
      </w:pPr>
      <w:r w:rsidRPr="002F069D">
        <w:rPr>
          <w:rFonts w:ascii="Times New Roman" w:hAnsi="Times New Roman" w:cs="Times New Roman"/>
          <w:sz w:val="24"/>
          <w:szCs w:val="24"/>
        </w:rPr>
        <w:t>к положению «Об оплате труда работников КГБПОК «ККРИТ»</w:t>
      </w:r>
    </w:p>
    <w:p w:rsidR="0036636D" w:rsidRPr="00F20259" w:rsidRDefault="0036636D" w:rsidP="003663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636D" w:rsidRPr="004A47FB" w:rsidRDefault="0036636D" w:rsidP="003663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636D" w:rsidRPr="0026616C" w:rsidRDefault="0036636D" w:rsidP="0036636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6616C">
        <w:rPr>
          <w:rFonts w:ascii="Times New Roman" w:hAnsi="Times New Roman" w:cs="Times New Roman"/>
          <w:sz w:val="24"/>
          <w:szCs w:val="24"/>
        </w:rPr>
        <w:t>Виды выплат стимулирующего характера, размер и условия их осуществления, критерии оценки результативности и качества деятельности учреждений для руководителей, заместителей и главных бухгалтеров</w:t>
      </w:r>
    </w:p>
    <w:p w:rsidR="0036636D" w:rsidRDefault="0036636D" w:rsidP="0036636D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36636D" w:rsidRDefault="0036636D" w:rsidP="0036636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26616C">
        <w:rPr>
          <w:rFonts w:ascii="Times New Roman" w:hAnsi="Times New Roman" w:cs="Times New Roman"/>
          <w:b w:val="0"/>
          <w:sz w:val="24"/>
          <w:szCs w:val="24"/>
        </w:rPr>
        <w:t xml:space="preserve">Профессиональные образовательные учреждения, подведомственные </w:t>
      </w:r>
    </w:p>
    <w:p w:rsidR="0036636D" w:rsidRPr="0026616C" w:rsidRDefault="0036636D" w:rsidP="0036636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26616C">
        <w:rPr>
          <w:rFonts w:ascii="Times New Roman" w:hAnsi="Times New Roman" w:cs="Times New Roman"/>
          <w:b w:val="0"/>
          <w:sz w:val="24"/>
          <w:szCs w:val="24"/>
        </w:rPr>
        <w:t>министерству образования Красноярского края</w:t>
      </w:r>
    </w:p>
    <w:p w:rsidR="0036636D" w:rsidRPr="004A47FB" w:rsidRDefault="0036636D" w:rsidP="0036636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 w:firstRow="0" w:lastRow="0" w:firstColumn="0" w:lastColumn="0" w:noHBand="0" w:noVBand="0"/>
      </w:tblPr>
      <w:tblGrid>
        <w:gridCol w:w="1577"/>
        <w:gridCol w:w="13"/>
        <w:gridCol w:w="2099"/>
        <w:gridCol w:w="3923"/>
        <w:gridCol w:w="22"/>
        <w:gridCol w:w="1685"/>
      </w:tblGrid>
      <w:tr w:rsidR="0036636D" w:rsidRPr="004A47FB" w:rsidTr="0024613B">
        <w:trPr>
          <w:trHeight w:val="1858"/>
        </w:trPr>
        <w:tc>
          <w:tcPr>
            <w:tcW w:w="853" w:type="pct"/>
            <w:gridSpan w:val="2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126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эффективности </w:t>
            </w:r>
            <w:r w:rsidRPr="004A47FB">
              <w:rPr>
                <w:rFonts w:ascii="Times New Roman" w:hAnsi="Times New Roman" w:cs="Times New Roman"/>
                <w:sz w:val="24"/>
                <w:szCs w:val="24"/>
              </w:rPr>
              <w:br/>
              <w:t>и качества деятельности учреждения</w:t>
            </w:r>
          </w:p>
        </w:tc>
        <w:tc>
          <w:tcPr>
            <w:tcW w:w="2105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</w:p>
        </w:tc>
        <w:tc>
          <w:tcPr>
            <w:tcW w:w="916" w:type="pct"/>
            <w:gridSpan w:val="2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Предельный размер выплат</w:t>
            </w:r>
            <w:r w:rsidRPr="004A47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к окладу (должностному окладу), ставке заработной платы </w:t>
            </w:r>
          </w:p>
        </w:tc>
      </w:tr>
      <w:tr w:rsidR="0036636D" w:rsidRPr="004A47FB" w:rsidTr="0024613B">
        <w:trPr>
          <w:trHeight w:val="109"/>
        </w:trPr>
        <w:tc>
          <w:tcPr>
            <w:tcW w:w="853" w:type="pct"/>
            <w:gridSpan w:val="2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5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6" w:type="pct"/>
            <w:gridSpan w:val="2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636D" w:rsidRPr="004A47FB" w:rsidTr="0024613B">
        <w:trPr>
          <w:trHeight w:val="471"/>
        </w:trPr>
        <w:tc>
          <w:tcPr>
            <w:tcW w:w="853" w:type="pct"/>
            <w:gridSpan w:val="2"/>
            <w:vMerge w:val="restart"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</w:p>
        </w:tc>
        <w:tc>
          <w:tcPr>
            <w:tcW w:w="4147" w:type="pct"/>
            <w:gridSpan w:val="4"/>
          </w:tcPr>
          <w:p w:rsidR="0036636D" w:rsidRPr="004A47FB" w:rsidRDefault="0036636D" w:rsidP="0024613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</w:rPr>
            </w:pPr>
            <w:r w:rsidRPr="004A47FB">
              <w:rPr>
                <w:rFonts w:ascii="Times New Roman" w:eastAsiaTheme="minorEastAsia" w:hAnsi="Times New Roman" w:cs="Times New Roman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36636D" w:rsidRPr="004A47FB" w:rsidTr="0024613B">
        <w:tc>
          <w:tcPr>
            <w:tcW w:w="853" w:type="pct"/>
            <w:gridSpan w:val="2"/>
            <w:vMerge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 w:val="restart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Обеспечение стабильного функционирования учреждения</w:t>
            </w: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 со стороны надзорных органов, срок устранения которых прошел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 xml:space="preserve">10 % </w:t>
            </w:r>
          </w:p>
        </w:tc>
      </w:tr>
      <w:tr w:rsidR="0036636D" w:rsidRPr="004A47FB" w:rsidTr="0024613B">
        <w:trPr>
          <w:trHeight w:val="497"/>
        </w:trPr>
        <w:tc>
          <w:tcPr>
            <w:tcW w:w="853" w:type="pct"/>
            <w:gridSpan w:val="2"/>
            <w:vMerge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отсутствие травм, несчастных случаев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5 %</w:t>
            </w:r>
          </w:p>
        </w:tc>
      </w:tr>
      <w:tr w:rsidR="0036636D" w:rsidRPr="004A47FB" w:rsidTr="0024613B">
        <w:trPr>
          <w:trHeight w:val="451"/>
        </w:trPr>
        <w:tc>
          <w:tcPr>
            <w:tcW w:w="853" w:type="pct"/>
            <w:gridSpan w:val="2"/>
            <w:vMerge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отсутствие претензий к деятельности учреждения со стороны учредителя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14 %</w:t>
            </w:r>
          </w:p>
        </w:tc>
      </w:tr>
      <w:tr w:rsidR="0036636D" w:rsidRPr="004A47FB" w:rsidTr="0024613B">
        <w:trPr>
          <w:trHeight w:val="591"/>
        </w:trPr>
        <w:tc>
          <w:tcPr>
            <w:tcW w:w="853" w:type="pct"/>
            <w:gridSpan w:val="2"/>
            <w:vMerge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выполнение квоты по приему на работу инвалидов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1 %</w:t>
            </w:r>
          </w:p>
        </w:tc>
      </w:tr>
      <w:tr w:rsidR="0036636D" w:rsidRPr="004A47FB" w:rsidTr="0024613B">
        <w:tc>
          <w:tcPr>
            <w:tcW w:w="853" w:type="pct"/>
            <w:gridSpan w:val="2"/>
            <w:vMerge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pct"/>
            <w:gridSpan w:val="4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36636D" w:rsidRPr="004A47FB" w:rsidTr="0024613B">
        <w:tc>
          <w:tcPr>
            <w:tcW w:w="853" w:type="pct"/>
            <w:gridSpan w:val="2"/>
            <w:vMerge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 w:val="restart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учреждения</w:t>
            </w: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региональной (базовой) площадки, регионального (ресурсного, базового, методического, учебно-методического, координационного) центра (за каждую единицу)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</w:tr>
      <w:tr w:rsidR="0036636D" w:rsidRPr="004A47FB" w:rsidTr="0024613B">
        <w:trPr>
          <w:trHeight w:val="313"/>
        </w:trPr>
        <w:tc>
          <w:tcPr>
            <w:tcW w:w="853" w:type="pct"/>
            <w:gridSpan w:val="2"/>
            <w:vMerge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rPr>
                <w:rFonts w:ascii="Times New Roman" w:eastAsiaTheme="minorEastAsia" w:hAnsi="Times New Roman" w:cs="Times New Roman"/>
              </w:rPr>
            </w:pPr>
            <w:r w:rsidRPr="004A47FB">
              <w:rPr>
                <w:rFonts w:ascii="Times New Roman" w:hAnsi="Times New Roman" w:cs="Times New Roman"/>
              </w:rPr>
              <w:t>не менее 50 % педагогических работников первой и высшей квалификационной категории</w:t>
            </w:r>
            <w:r>
              <w:rPr>
                <w:rFonts w:ascii="Times New Roman" w:hAnsi="Times New Roman" w:cs="Times New Roman"/>
              </w:rPr>
              <w:t xml:space="preserve">, категории </w:t>
            </w:r>
            <w:r w:rsidRPr="00FD756F">
              <w:rPr>
                <w:rFonts w:ascii="Times New Roman" w:hAnsi="Times New Roman" w:cs="Times New Roman"/>
              </w:rPr>
              <w:t>«педагог-методист»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FD756F">
              <w:rPr>
                <w:rFonts w:ascii="Times New Roman" w:hAnsi="Times New Roman" w:cs="Times New Roman"/>
              </w:rPr>
              <w:t>«педагог-</w:t>
            </w:r>
            <w:r>
              <w:rPr>
                <w:rFonts w:ascii="Times New Roman" w:hAnsi="Times New Roman" w:cs="Times New Roman"/>
              </w:rPr>
              <w:t>наставник</w:t>
            </w:r>
            <w:r w:rsidRPr="00FD75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jc w:val="center"/>
            </w:pPr>
            <w:r w:rsidRPr="004A47FB">
              <w:rPr>
                <w:rFonts w:ascii="Times New Roman" w:eastAsiaTheme="minorEastAsia" w:hAnsi="Times New Roman" w:cs="Times New Roman"/>
              </w:rPr>
              <w:t>10 %</w:t>
            </w:r>
          </w:p>
        </w:tc>
      </w:tr>
      <w:tr w:rsidR="0036636D" w:rsidRPr="004A47FB" w:rsidTr="0024613B">
        <w:tc>
          <w:tcPr>
            <w:tcW w:w="853" w:type="pct"/>
            <w:gridSpan w:val="2"/>
            <w:vMerge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pct"/>
            <w:gridSpan w:val="4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36636D" w:rsidRPr="004A47FB" w:rsidTr="0024613B">
        <w:tc>
          <w:tcPr>
            <w:tcW w:w="853" w:type="pct"/>
            <w:gridSpan w:val="2"/>
            <w:vMerge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 w:val="restart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Результативность учреждения</w:t>
            </w: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доля обучающихся, проходящих подготовку на основе договоров целевого обучения, 30 %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</w:tr>
      <w:tr w:rsidR="0036636D" w:rsidRPr="004A47FB" w:rsidTr="0024613B">
        <w:tc>
          <w:tcPr>
            <w:tcW w:w="853" w:type="pct"/>
            <w:gridSpan w:val="2"/>
            <w:vMerge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доля выпускников, трудоустроившихся по полученной специальности (профессии) не менее 67,7 %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</w:tr>
      <w:tr w:rsidR="0036636D" w:rsidRPr="004A47FB" w:rsidTr="0024613B">
        <w:tc>
          <w:tcPr>
            <w:tcW w:w="853" w:type="pct"/>
            <w:gridSpan w:val="2"/>
            <w:vMerge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доля правонарушений, совершенных обучающимися не более 1 % от общего количества обучающихся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5 %</w:t>
            </w:r>
          </w:p>
        </w:tc>
      </w:tr>
      <w:tr w:rsidR="0036636D" w:rsidRPr="004A47FB" w:rsidTr="0024613B">
        <w:tc>
          <w:tcPr>
            <w:tcW w:w="853" w:type="pct"/>
            <w:gridSpan w:val="2"/>
            <w:vMerge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обращений граждан по поводу конфликтных ситуаций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5 %</w:t>
            </w:r>
          </w:p>
        </w:tc>
      </w:tr>
      <w:tr w:rsidR="0036636D" w:rsidRPr="004A47FB" w:rsidTr="0024613B">
        <w:tc>
          <w:tcPr>
            <w:tcW w:w="853" w:type="pct"/>
            <w:gridSpan w:val="2"/>
            <w:vMerge w:val="restart"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</w:tc>
        <w:tc>
          <w:tcPr>
            <w:tcW w:w="4147" w:type="pct"/>
            <w:gridSpan w:val="4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36636D" w:rsidRPr="004A47FB" w:rsidTr="0024613B">
        <w:tc>
          <w:tcPr>
            <w:tcW w:w="853" w:type="pct"/>
            <w:gridSpan w:val="2"/>
            <w:vMerge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 w:val="restart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Обеспечение стабильного функционирования учреждения</w:t>
            </w: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надзорных органов, срок устранения которых истек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5 %</w:t>
            </w:r>
          </w:p>
        </w:tc>
      </w:tr>
      <w:tr w:rsidR="0036636D" w:rsidRPr="004A47FB" w:rsidTr="0024613B">
        <w:tc>
          <w:tcPr>
            <w:tcW w:w="853" w:type="pct"/>
            <w:gridSpan w:val="2"/>
            <w:vMerge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отсутствие травм, несчастных случаев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5 %</w:t>
            </w:r>
          </w:p>
        </w:tc>
      </w:tr>
      <w:tr w:rsidR="0036636D" w:rsidRPr="004A47FB" w:rsidTr="0024613B">
        <w:tc>
          <w:tcPr>
            <w:tcW w:w="853" w:type="pct"/>
            <w:gridSpan w:val="2"/>
            <w:vMerge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замечаний, претензий со стороны учредителя, руководителя учреждения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</w:tr>
      <w:tr w:rsidR="0036636D" w:rsidRPr="004A47FB" w:rsidTr="0024613B">
        <w:tc>
          <w:tcPr>
            <w:tcW w:w="853" w:type="pct"/>
            <w:gridSpan w:val="2"/>
            <w:vMerge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своевременное и качественное предоставление отчетной документации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5 %</w:t>
            </w:r>
          </w:p>
        </w:tc>
      </w:tr>
      <w:tr w:rsidR="0036636D" w:rsidRPr="004A47FB" w:rsidTr="0024613B">
        <w:tc>
          <w:tcPr>
            <w:tcW w:w="853" w:type="pct"/>
            <w:gridSpan w:val="2"/>
            <w:vMerge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мероприятий, включенных в государственное задание </w:t>
            </w: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мероприятий, включенных в перечни мероприятий, утвержденные учредителем (за каждую единицу, но не более 25 %)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5 %</w:t>
            </w:r>
          </w:p>
        </w:tc>
      </w:tr>
      <w:tr w:rsidR="0036636D" w:rsidRPr="004A47FB" w:rsidTr="0024613B">
        <w:tc>
          <w:tcPr>
            <w:tcW w:w="853" w:type="pct"/>
            <w:gridSpan w:val="2"/>
            <w:vMerge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pct"/>
            <w:gridSpan w:val="4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36636D" w:rsidRPr="004A47FB" w:rsidTr="0024613B">
        <w:tc>
          <w:tcPr>
            <w:tcW w:w="853" w:type="pct"/>
            <w:gridSpan w:val="2"/>
            <w:vMerge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 w:val="restart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учреждения</w:t>
            </w: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педагогов в профессиональных конкурсах, мероприятиях на региональном уровне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5 %</w:t>
            </w:r>
          </w:p>
        </w:tc>
      </w:tr>
      <w:tr w:rsidR="0036636D" w:rsidRPr="004A47FB" w:rsidTr="0024613B">
        <w:tc>
          <w:tcPr>
            <w:tcW w:w="853" w:type="pct"/>
            <w:gridSpan w:val="2"/>
            <w:vMerge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обучающихся в мероприятиях муниципального и регионального уровней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5 %</w:t>
            </w:r>
          </w:p>
        </w:tc>
      </w:tr>
      <w:tr w:rsidR="0036636D" w:rsidRPr="004A47FB" w:rsidTr="0024613B">
        <w:tc>
          <w:tcPr>
            <w:tcW w:w="853" w:type="pct"/>
            <w:gridSpan w:val="2"/>
            <w:vMerge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не менее 50 % педагогических работников первой и высшей квалификационной категории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категории </w:t>
            </w:r>
            <w:r w:rsidRPr="00FD756F">
              <w:rPr>
                <w:rFonts w:ascii="Times New Roman" w:hAnsi="Times New Roman" w:cs="Times New Roman"/>
                <w:sz w:val="24"/>
                <w:szCs w:val="24"/>
              </w:rPr>
              <w:t>«педагог-методист»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D756F">
              <w:rPr>
                <w:rFonts w:ascii="Times New Roman" w:hAnsi="Times New Roman" w:cs="Times New Roman"/>
                <w:sz w:val="24"/>
                <w:szCs w:val="24"/>
              </w:rPr>
              <w:t>«педагог-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FD75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</w:tr>
      <w:tr w:rsidR="0036636D" w:rsidRPr="004A47FB" w:rsidTr="0024613B">
        <w:tc>
          <w:tcPr>
            <w:tcW w:w="853" w:type="pct"/>
            <w:gridSpan w:val="2"/>
            <w:vMerge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организация работы филиалов, загородных баз, оздоровительных лагерей (за каждую единицу, для заместителей по административно-хозяйственной работе)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</w:tr>
      <w:tr w:rsidR="0036636D" w:rsidRPr="004A47FB" w:rsidTr="0024613B">
        <w:tc>
          <w:tcPr>
            <w:tcW w:w="853" w:type="pct"/>
            <w:gridSpan w:val="2"/>
            <w:vMerge/>
            <w:tcBorders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pct"/>
            <w:gridSpan w:val="4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36636D" w:rsidRPr="004A47FB" w:rsidTr="0024613B">
        <w:tc>
          <w:tcPr>
            <w:tcW w:w="853" w:type="pct"/>
            <w:gridSpan w:val="2"/>
            <w:vMerge w:val="restart"/>
            <w:tcBorders>
              <w:top w:val="nil"/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 w:val="restart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Результативность учреждения</w:t>
            </w: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доля обучающихся, проходящих подготовку на основе договоров целевого обучения, 30 %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</w:tr>
      <w:tr w:rsidR="0036636D" w:rsidRPr="004A47FB" w:rsidTr="0024613B">
        <w:tc>
          <w:tcPr>
            <w:tcW w:w="853" w:type="pct"/>
            <w:gridSpan w:val="2"/>
            <w:vMerge/>
            <w:tcBorders>
              <w:top w:val="nil"/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доля выпускников, трудоустроившихся по полученной специальности (профессии) не менее 67,7 %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36636D" w:rsidRPr="004A47FB" w:rsidTr="0024613B">
        <w:tc>
          <w:tcPr>
            <w:tcW w:w="853" w:type="pct"/>
            <w:gridSpan w:val="2"/>
            <w:vMerge/>
            <w:tcBorders>
              <w:top w:val="nil"/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доля правонарушений, совершенных обучающимися не более 1 % от общего количества обучающихся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5 %</w:t>
            </w:r>
          </w:p>
        </w:tc>
      </w:tr>
      <w:tr w:rsidR="0036636D" w:rsidRPr="004A47FB" w:rsidTr="0024613B">
        <w:tc>
          <w:tcPr>
            <w:tcW w:w="853" w:type="pct"/>
            <w:gridSpan w:val="2"/>
            <w:vMerge/>
            <w:tcBorders>
              <w:top w:val="nil"/>
              <w:bottom w:val="nil"/>
            </w:tcBorders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обращений граждан по поводу конфликтных ситуаций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5 %</w:t>
            </w:r>
          </w:p>
        </w:tc>
      </w:tr>
      <w:tr w:rsidR="0036636D" w:rsidRPr="004A47FB" w:rsidTr="0024613B">
        <w:tc>
          <w:tcPr>
            <w:tcW w:w="846" w:type="pct"/>
            <w:vMerge w:val="restart"/>
          </w:tcPr>
          <w:p w:rsidR="0036636D" w:rsidRPr="004A47FB" w:rsidRDefault="0036636D" w:rsidP="0024613B">
            <w:pPr>
              <w:autoSpaceDE w:val="0"/>
              <w:autoSpaceDN w:val="0"/>
              <w:outlineLvl w:val="2"/>
              <w:rPr>
                <w:rFonts w:ascii="Times New Roman" w:eastAsiaTheme="minorEastAsia" w:hAnsi="Times New Roman" w:cs="Times New Roman"/>
              </w:rPr>
            </w:pPr>
            <w:r w:rsidRPr="004A47FB">
              <w:rPr>
                <w:rFonts w:ascii="Times New Roman" w:eastAsiaTheme="minorEastAsia" w:hAnsi="Times New Roman" w:cs="Times New Roman"/>
              </w:rPr>
              <w:t>Главный бухгалтер</w:t>
            </w:r>
          </w:p>
        </w:tc>
        <w:tc>
          <w:tcPr>
            <w:tcW w:w="4154" w:type="pct"/>
            <w:gridSpan w:val="5"/>
          </w:tcPr>
          <w:p w:rsidR="0036636D" w:rsidRPr="004A47FB" w:rsidRDefault="0036636D" w:rsidP="0024613B">
            <w:pPr>
              <w:autoSpaceDE w:val="0"/>
              <w:autoSpaceDN w:val="0"/>
              <w:rPr>
                <w:rFonts w:ascii="Times New Roman" w:eastAsiaTheme="minorEastAsia" w:hAnsi="Times New Roman" w:cs="Times New Roman"/>
              </w:rPr>
            </w:pPr>
            <w:r w:rsidRPr="004A47FB">
              <w:rPr>
                <w:rFonts w:ascii="Times New Roman" w:eastAsiaTheme="minorEastAsia" w:hAnsi="Times New Roman" w:cs="Times New Roman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36636D" w:rsidRPr="004A47FB" w:rsidTr="0024613B">
        <w:tc>
          <w:tcPr>
            <w:tcW w:w="846" w:type="pct"/>
            <w:vMerge/>
          </w:tcPr>
          <w:p w:rsidR="0036636D" w:rsidRPr="004A47FB" w:rsidRDefault="0036636D" w:rsidP="0024613B">
            <w:pPr>
              <w:autoSpaceDE w:val="0"/>
              <w:autoSpaceDN w:val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3" w:type="pct"/>
            <w:gridSpan w:val="2"/>
            <w:vMerge w:val="restart"/>
          </w:tcPr>
          <w:p w:rsidR="0036636D" w:rsidRPr="004A47FB" w:rsidRDefault="0036636D" w:rsidP="0024613B">
            <w:pPr>
              <w:autoSpaceDE w:val="0"/>
              <w:autoSpaceDN w:val="0"/>
              <w:rPr>
                <w:rFonts w:ascii="Times New Roman" w:eastAsiaTheme="minorEastAsia" w:hAnsi="Times New Roman" w:cs="Times New Roman"/>
              </w:rPr>
            </w:pPr>
            <w:r w:rsidRPr="004A47FB">
              <w:rPr>
                <w:rFonts w:ascii="Times New Roman" w:eastAsiaTheme="minorEastAsia" w:hAnsi="Times New Roman" w:cs="Times New Roman"/>
              </w:rPr>
              <w:t>Ведение бухгалтерского, налогового учета в соответствии с действующим законодательством, учетной политикой учреждения</w:t>
            </w: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autoSpaceDE w:val="0"/>
              <w:autoSpaceDN w:val="0"/>
              <w:rPr>
                <w:rFonts w:ascii="Times New Roman" w:eastAsiaTheme="minorEastAsia" w:hAnsi="Times New Roman" w:cs="Times New Roman"/>
              </w:rPr>
            </w:pPr>
            <w:r w:rsidRPr="004A47FB">
              <w:rPr>
                <w:rFonts w:ascii="Times New Roman" w:eastAsiaTheme="minorEastAsia" w:hAnsi="Times New Roman" w:cs="Times New Roman"/>
              </w:rPr>
              <w:t>отсутствие замечаний, претензий учредителя, руководителя учреждения, граждан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4A47FB">
              <w:rPr>
                <w:rFonts w:ascii="Times New Roman" w:eastAsiaTheme="minorEastAsia" w:hAnsi="Times New Roman" w:cs="Times New Roman"/>
              </w:rPr>
              <w:t>15 %</w:t>
            </w:r>
          </w:p>
        </w:tc>
      </w:tr>
      <w:tr w:rsidR="0036636D" w:rsidRPr="004A47FB" w:rsidTr="0024613B">
        <w:tc>
          <w:tcPr>
            <w:tcW w:w="846" w:type="pct"/>
            <w:vMerge/>
          </w:tcPr>
          <w:p w:rsidR="0036636D" w:rsidRPr="004A47FB" w:rsidRDefault="0036636D" w:rsidP="0024613B">
            <w:pPr>
              <w:autoSpaceDE w:val="0"/>
              <w:autoSpaceDN w:val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3" w:type="pct"/>
            <w:gridSpan w:val="2"/>
            <w:vMerge/>
          </w:tcPr>
          <w:p w:rsidR="0036636D" w:rsidRPr="004A47FB" w:rsidRDefault="0036636D" w:rsidP="0024613B">
            <w:pPr>
              <w:autoSpaceDE w:val="0"/>
              <w:autoSpaceDN w:val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autoSpaceDE w:val="0"/>
              <w:autoSpaceDN w:val="0"/>
              <w:rPr>
                <w:rFonts w:ascii="Times New Roman" w:eastAsiaTheme="minorEastAsia" w:hAnsi="Times New Roman" w:cs="Times New Roman"/>
              </w:rPr>
            </w:pPr>
            <w:r w:rsidRPr="004A47FB">
              <w:rPr>
                <w:rFonts w:ascii="Times New Roman" w:eastAsiaTheme="minorEastAsia" w:hAnsi="Times New Roman" w:cs="Times New Roman"/>
              </w:rPr>
              <w:t>соблюдение сроков представления финансовой отчетности, соответствие сданных отчетных документов нормам законодательства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4A47FB">
              <w:rPr>
                <w:rFonts w:ascii="Times New Roman" w:eastAsiaTheme="minorEastAsia" w:hAnsi="Times New Roman" w:cs="Times New Roman"/>
              </w:rPr>
              <w:t>15 %</w:t>
            </w:r>
          </w:p>
        </w:tc>
      </w:tr>
      <w:tr w:rsidR="0036636D" w:rsidRPr="004A47FB" w:rsidTr="0024613B">
        <w:tc>
          <w:tcPr>
            <w:tcW w:w="846" w:type="pct"/>
            <w:vMerge/>
          </w:tcPr>
          <w:p w:rsidR="0036636D" w:rsidRPr="004A47FB" w:rsidRDefault="0036636D" w:rsidP="0024613B">
            <w:pPr>
              <w:autoSpaceDE w:val="0"/>
              <w:autoSpaceDN w:val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154" w:type="pct"/>
            <w:gridSpan w:val="5"/>
          </w:tcPr>
          <w:p w:rsidR="0036636D" w:rsidRPr="004A47FB" w:rsidRDefault="0036636D" w:rsidP="0024613B">
            <w:pPr>
              <w:autoSpaceDE w:val="0"/>
              <w:autoSpaceDN w:val="0"/>
              <w:rPr>
                <w:rFonts w:ascii="Times New Roman" w:eastAsiaTheme="minorEastAsia" w:hAnsi="Times New Roman" w:cs="Times New Roman"/>
              </w:rPr>
            </w:pPr>
            <w:r w:rsidRPr="004A47FB">
              <w:rPr>
                <w:rFonts w:ascii="Times New Roman" w:eastAsiaTheme="minorEastAsia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36636D" w:rsidRPr="004A47FB" w:rsidTr="0024613B">
        <w:tc>
          <w:tcPr>
            <w:tcW w:w="846" w:type="pct"/>
            <w:vMerge/>
          </w:tcPr>
          <w:p w:rsidR="0036636D" w:rsidRPr="004A47FB" w:rsidRDefault="0036636D" w:rsidP="0024613B">
            <w:pPr>
              <w:autoSpaceDE w:val="0"/>
              <w:autoSpaceDN w:val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3" w:type="pct"/>
            <w:gridSpan w:val="2"/>
          </w:tcPr>
          <w:p w:rsidR="0036636D" w:rsidRPr="004A47FB" w:rsidRDefault="0036636D" w:rsidP="0024613B">
            <w:pPr>
              <w:autoSpaceDE w:val="0"/>
              <w:autoSpaceDN w:val="0"/>
              <w:rPr>
                <w:rFonts w:ascii="Times New Roman" w:eastAsiaTheme="minorEastAsia" w:hAnsi="Times New Roman" w:cs="Times New Roman"/>
              </w:rPr>
            </w:pPr>
            <w:r w:rsidRPr="004A47FB">
              <w:rPr>
                <w:rFonts w:ascii="Times New Roman" w:eastAsiaTheme="minorEastAsia" w:hAnsi="Times New Roman" w:cs="Times New Roman"/>
              </w:rPr>
              <w:t>Эффективность работы по устранению замечаний надзорных органов</w:t>
            </w: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autoSpaceDE w:val="0"/>
              <w:autoSpaceDN w:val="0"/>
              <w:rPr>
                <w:rFonts w:ascii="Times New Roman" w:eastAsiaTheme="minorEastAsia" w:hAnsi="Times New Roman" w:cs="Times New Roman"/>
              </w:rPr>
            </w:pPr>
            <w:r w:rsidRPr="004A47FB">
              <w:rPr>
                <w:rFonts w:ascii="Times New Roman" w:eastAsiaTheme="minorEastAsia" w:hAnsi="Times New Roman" w:cs="Times New Roman"/>
              </w:rPr>
              <w:t xml:space="preserve">своевременное выполнение согласованных с учредителем планов </w:t>
            </w:r>
            <w:proofErr w:type="gramStart"/>
            <w:r w:rsidRPr="004A47FB">
              <w:rPr>
                <w:rFonts w:ascii="Times New Roman" w:eastAsiaTheme="minorEastAsia" w:hAnsi="Times New Roman" w:cs="Times New Roman"/>
              </w:rPr>
              <w:t>мероприятий  по</w:t>
            </w:r>
            <w:proofErr w:type="gramEnd"/>
            <w:r w:rsidRPr="004A47FB">
              <w:rPr>
                <w:rFonts w:ascii="Times New Roman" w:eastAsiaTheme="minorEastAsia" w:hAnsi="Times New Roman" w:cs="Times New Roman"/>
              </w:rPr>
              <w:t xml:space="preserve"> устранению замечаний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4A47FB">
              <w:rPr>
                <w:rFonts w:ascii="Times New Roman" w:eastAsiaTheme="minorEastAsia" w:hAnsi="Times New Roman" w:cs="Times New Roman"/>
              </w:rPr>
              <w:t>10 %</w:t>
            </w:r>
          </w:p>
        </w:tc>
      </w:tr>
      <w:tr w:rsidR="0036636D" w:rsidRPr="004A47FB" w:rsidTr="0024613B">
        <w:trPr>
          <w:trHeight w:val="249"/>
        </w:trPr>
        <w:tc>
          <w:tcPr>
            <w:tcW w:w="846" w:type="pct"/>
            <w:vMerge/>
          </w:tcPr>
          <w:p w:rsidR="0036636D" w:rsidRPr="004A47FB" w:rsidRDefault="0036636D" w:rsidP="0024613B">
            <w:pPr>
              <w:autoSpaceDE w:val="0"/>
              <w:autoSpaceDN w:val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154" w:type="pct"/>
            <w:gridSpan w:val="5"/>
          </w:tcPr>
          <w:p w:rsidR="0036636D" w:rsidRPr="004A47FB" w:rsidRDefault="0036636D" w:rsidP="0024613B">
            <w:pPr>
              <w:autoSpaceDE w:val="0"/>
              <w:autoSpaceDN w:val="0"/>
              <w:rPr>
                <w:rFonts w:ascii="Times New Roman" w:eastAsiaTheme="minorEastAsia" w:hAnsi="Times New Roman" w:cs="Times New Roman"/>
              </w:rPr>
            </w:pPr>
            <w:r w:rsidRPr="004A47FB">
              <w:rPr>
                <w:rFonts w:ascii="Times New Roman" w:eastAsiaTheme="minorEastAsia" w:hAnsi="Times New Roman" w:cs="Times New Roman"/>
              </w:rPr>
              <w:t>Выплаты за качество выполняемых работ</w:t>
            </w:r>
          </w:p>
        </w:tc>
      </w:tr>
      <w:tr w:rsidR="0036636D" w:rsidRPr="004A47FB" w:rsidTr="0024613B">
        <w:trPr>
          <w:trHeight w:val="1588"/>
        </w:trPr>
        <w:tc>
          <w:tcPr>
            <w:tcW w:w="846" w:type="pct"/>
            <w:vMerge/>
          </w:tcPr>
          <w:p w:rsidR="0036636D" w:rsidRPr="004A47FB" w:rsidRDefault="0036636D" w:rsidP="0024613B">
            <w:pPr>
              <w:autoSpaceDE w:val="0"/>
              <w:autoSpaceDN w:val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3" w:type="pct"/>
            <w:gridSpan w:val="2"/>
            <w:vMerge w:val="restart"/>
          </w:tcPr>
          <w:p w:rsidR="0036636D" w:rsidRPr="004A47FB" w:rsidRDefault="0036636D" w:rsidP="0024613B">
            <w:pPr>
              <w:autoSpaceDE w:val="0"/>
              <w:autoSpaceDN w:val="0"/>
              <w:rPr>
                <w:rFonts w:ascii="Times New Roman" w:eastAsiaTheme="minorEastAsia" w:hAnsi="Times New Roman" w:cs="Times New Roman"/>
              </w:rPr>
            </w:pPr>
            <w:r w:rsidRPr="004A47FB">
              <w:rPr>
                <w:rFonts w:ascii="Times New Roman" w:eastAsiaTheme="minorEastAsia" w:hAnsi="Times New Roman" w:cs="Times New Roman"/>
              </w:rPr>
              <w:t>Эффективность финансово-экономической деятельности</w:t>
            </w: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autoSpaceDE w:val="0"/>
              <w:autoSpaceDN w:val="0"/>
              <w:rPr>
                <w:rFonts w:ascii="Times New Roman" w:eastAsiaTheme="minorEastAsia" w:hAnsi="Times New Roman" w:cs="Times New Roman"/>
              </w:rPr>
            </w:pPr>
            <w:r w:rsidRPr="004A47FB">
              <w:rPr>
                <w:rFonts w:ascii="Times New Roman" w:eastAsiaTheme="minorEastAsia" w:hAnsi="Times New Roman" w:cs="Times New Roman"/>
              </w:rPr>
              <w:t>исполнение в течение года – кассового плана, по итогам года – бюджетной сметы (плана финансово-хозяйственной деятельности) учреждения:</w:t>
            </w:r>
          </w:p>
          <w:p w:rsidR="0036636D" w:rsidRPr="004A47FB" w:rsidRDefault="0036636D" w:rsidP="0024613B">
            <w:pPr>
              <w:autoSpaceDE w:val="0"/>
              <w:autoSpaceDN w:val="0"/>
              <w:rPr>
                <w:rFonts w:ascii="Times New Roman" w:eastAsiaTheme="minorEastAsia" w:hAnsi="Times New Roman" w:cs="Times New Roman"/>
              </w:rPr>
            </w:pPr>
            <w:r w:rsidRPr="004A47FB">
              <w:rPr>
                <w:rFonts w:ascii="Times New Roman" w:eastAsiaTheme="minorEastAsia" w:hAnsi="Times New Roman" w:cs="Times New Roman"/>
              </w:rPr>
              <w:t>99 % – 100 %</w:t>
            </w:r>
          </w:p>
          <w:p w:rsidR="0036636D" w:rsidRPr="004A47FB" w:rsidRDefault="0036636D" w:rsidP="0024613B">
            <w:pPr>
              <w:autoSpaceDE w:val="0"/>
              <w:autoSpaceDN w:val="0"/>
              <w:rPr>
                <w:rFonts w:ascii="Times New Roman" w:eastAsiaTheme="minorEastAsia" w:hAnsi="Times New Roman" w:cs="Times New Roman"/>
              </w:rPr>
            </w:pPr>
            <w:r w:rsidRPr="004A47FB">
              <w:rPr>
                <w:rFonts w:ascii="Times New Roman" w:eastAsiaTheme="minorEastAsia" w:hAnsi="Times New Roman" w:cs="Times New Roman"/>
              </w:rPr>
              <w:t>95 % – 98 %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36636D" w:rsidRPr="004A47FB" w:rsidRDefault="0036636D" w:rsidP="0024613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36636D" w:rsidRPr="004A47FB" w:rsidRDefault="0036636D" w:rsidP="0024613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36636D" w:rsidRPr="004A47FB" w:rsidRDefault="0036636D" w:rsidP="0024613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36636D" w:rsidRPr="004A47FB" w:rsidRDefault="0036636D" w:rsidP="0024613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36636D" w:rsidRPr="004A47FB" w:rsidRDefault="0036636D" w:rsidP="0024613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4A47FB">
              <w:rPr>
                <w:rFonts w:ascii="Times New Roman" w:eastAsiaTheme="minorEastAsia" w:hAnsi="Times New Roman" w:cs="Times New Roman"/>
              </w:rPr>
              <w:t>15 %</w:t>
            </w:r>
          </w:p>
          <w:p w:rsidR="0036636D" w:rsidRPr="004A47FB" w:rsidRDefault="0036636D" w:rsidP="0024613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4A47FB">
              <w:rPr>
                <w:rFonts w:ascii="Times New Roman" w:eastAsiaTheme="minorEastAsia" w:hAnsi="Times New Roman" w:cs="Times New Roman"/>
              </w:rPr>
              <w:t>10 %</w:t>
            </w:r>
          </w:p>
        </w:tc>
      </w:tr>
      <w:tr w:rsidR="0036636D" w:rsidRPr="004A47FB" w:rsidTr="0024613B">
        <w:tc>
          <w:tcPr>
            <w:tcW w:w="846" w:type="pct"/>
            <w:vMerge/>
          </w:tcPr>
          <w:p w:rsidR="0036636D" w:rsidRPr="004A47FB" w:rsidRDefault="0036636D" w:rsidP="0024613B">
            <w:pPr>
              <w:autoSpaceDE w:val="0"/>
              <w:autoSpaceDN w:val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3" w:type="pct"/>
            <w:gridSpan w:val="2"/>
            <w:vMerge/>
          </w:tcPr>
          <w:p w:rsidR="0036636D" w:rsidRPr="004A47FB" w:rsidRDefault="0036636D" w:rsidP="0024613B">
            <w:pPr>
              <w:autoSpaceDE w:val="0"/>
              <w:autoSpaceDN w:val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117" w:type="pct"/>
            <w:gridSpan w:val="2"/>
          </w:tcPr>
          <w:p w:rsidR="0036636D" w:rsidRPr="004A47FB" w:rsidRDefault="0036636D" w:rsidP="0024613B">
            <w:pPr>
              <w:autoSpaceDE w:val="0"/>
              <w:autoSpaceDN w:val="0"/>
              <w:rPr>
                <w:rFonts w:ascii="Times New Roman" w:eastAsiaTheme="minorEastAsia" w:hAnsi="Times New Roman" w:cs="Times New Roman"/>
              </w:rPr>
            </w:pPr>
            <w:r w:rsidRPr="004A47FB">
              <w:rPr>
                <w:rFonts w:ascii="Times New Roman" w:eastAsiaTheme="minorEastAsia" w:hAnsi="Times New Roman" w:cs="Times New Roman"/>
              </w:rPr>
              <w:t>отсутствие замечаний надзорных органов к осуществлению финансово-экономической деятельности учреждения</w:t>
            </w:r>
          </w:p>
        </w:tc>
        <w:tc>
          <w:tcPr>
            <w:tcW w:w="904" w:type="pct"/>
          </w:tcPr>
          <w:p w:rsidR="0036636D" w:rsidRPr="004A47FB" w:rsidRDefault="0036636D" w:rsidP="0024613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4A47FB">
              <w:rPr>
                <w:rFonts w:ascii="Times New Roman" w:eastAsiaTheme="minorEastAsia" w:hAnsi="Times New Roman" w:cs="Times New Roman"/>
              </w:rPr>
              <w:t>10 %</w:t>
            </w:r>
          </w:p>
        </w:tc>
      </w:tr>
    </w:tbl>
    <w:p w:rsidR="0036636D" w:rsidRDefault="0036636D" w:rsidP="0036636D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36636D" w:rsidRDefault="0036636D" w:rsidP="0036636D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36636D" w:rsidRDefault="0036636D" w:rsidP="0036636D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36636D" w:rsidRDefault="0036636D" w:rsidP="0036636D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36636D" w:rsidRDefault="0036636D" w:rsidP="0036636D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36636D" w:rsidRDefault="0036636D" w:rsidP="0036636D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36636D" w:rsidRDefault="0036636D" w:rsidP="0036636D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36636D" w:rsidRDefault="0036636D" w:rsidP="0036636D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36636D" w:rsidRDefault="0036636D" w:rsidP="0036636D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36636D" w:rsidRDefault="0036636D" w:rsidP="0036636D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36636D" w:rsidRDefault="0036636D" w:rsidP="0036636D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36636D" w:rsidRDefault="0036636D" w:rsidP="0036636D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36636D" w:rsidRDefault="0036636D" w:rsidP="0036636D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36636D" w:rsidRDefault="0036636D" w:rsidP="0036636D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36636D" w:rsidRDefault="0036636D" w:rsidP="0036636D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FD23CD" w:rsidRPr="0036636D" w:rsidRDefault="00FD23C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FD23CD" w:rsidRPr="00366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36D"/>
    <w:rsid w:val="0036636D"/>
    <w:rsid w:val="00FD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5C1273-FD6A-4F7D-9A6B-68D811478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36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63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63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2025-06-11T04:49:00Z</dcterms:created>
  <dcterms:modified xsi:type="dcterms:W3CDTF">2025-06-11T04:49:00Z</dcterms:modified>
</cp:coreProperties>
</file>